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387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</w:rPr>
              <w:drawing>
                <wp:inline distT="0" distB="0" distL="0" distR="0">
                  <wp:extent cx="6120130" cy="24688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68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083" w:hRule="atLeast"/>
        </w:trPr>
        <w:tc>
          <w:tcPr>
            <w:tcW w:type="dxa" w:w="9638"/>
            <w:tcBorders>
              <w:top w:val="nil"/>
              <w:left w:val="nil"/>
              <w:bottom w:val="single" w:color="ccc0d9" w:sz="4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  <w:jc w:val="center"/>
              <w:rPr>
                <w:rFonts w:ascii="Cambria" w:cs="Cambria" w:hAnsi="Cambria" w:eastAsia="Cambria"/>
                <w:sz w:val="72"/>
                <w:szCs w:val="72"/>
              </w:rPr>
            </w:pPr>
            <w:r>
              <w:rPr>
                <w:rFonts w:ascii="Cambria" w:cs="Cambria" w:hAnsi="Cambria" w:eastAsia="Cambria"/>
                <w:sz w:val="72"/>
                <w:szCs w:val="72"/>
                <w:rtl w:val="0"/>
                <w:lang w:val="it-IT"/>
              </w:rPr>
              <w:t>Relazione finale</w:t>
            </w:r>
          </w:p>
          <w:p>
            <w:pPr>
              <w:pStyle w:val="No Spacing"/>
              <w:spacing w:after="0" w:line="240" w:lineRule="auto"/>
              <w:jc w:val="center"/>
              <w:rPr>
                <w:rFonts w:ascii="Cambria" w:cs="Cambria" w:hAnsi="Cambria" w:eastAsia="Cambria"/>
                <w:sz w:val="56"/>
                <w:szCs w:val="56"/>
                <w:lang w:val="it-IT"/>
              </w:rPr>
            </w:pP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sz w:val="56"/>
                <w:szCs w:val="56"/>
                <w:rtl w:val="0"/>
              </w:rPr>
            </w:pPr>
            <w:r>
              <w:rPr>
                <w:rFonts w:ascii="Cambria" w:cs="Cambria" w:hAnsi="Cambria" w:eastAsia="Cambria"/>
                <w:sz w:val="56"/>
                <w:szCs w:val="56"/>
                <w:rtl w:val="0"/>
                <w:lang w:val="it-IT"/>
              </w:rPr>
              <w:t xml:space="preserve">Scuola </w:t>
            </w:r>
            <w:r>
              <w:rPr>
                <w:rFonts w:ascii="Cambria" w:cs="Cambria" w:hAnsi="Cambria" w:eastAsia="Cambria"/>
                <w:sz w:val="56"/>
                <w:szCs w:val="56"/>
                <w:u w:val="single"/>
                <w:rtl w:val="0"/>
                <w:lang w:val="it-IT"/>
              </w:rPr>
              <w:t>primaria</w:t>
            </w:r>
          </w:p>
          <w:p>
            <w:pPr>
              <w:pStyle w:val="No Spacing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sz w:val="40"/>
                <w:szCs w:val="40"/>
                <w:u w:val="single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9638"/>
            <w:tcBorders>
              <w:top w:val="single" w:color="ccc0d9" w:sz="4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rFonts w:ascii="Cambria" w:cs="Cambria" w:hAnsi="Cambria" w:eastAsia="Cambria"/>
                <w:sz w:val="44"/>
                <w:szCs w:val="44"/>
                <w:rtl w:val="0"/>
                <w:lang w:val="it-IT"/>
              </w:rPr>
              <w:t xml:space="preserve">Classe </w:t>
            </w:r>
            <w:r>
              <w:rPr>
                <w:rFonts w:ascii="Cambria" w:cs="Cambria" w:hAnsi="Cambria" w:eastAsia="Cambria"/>
                <w:sz w:val="44"/>
                <w:szCs w:val="44"/>
                <w:u w:val="singl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 xml:space="preserve">Anno Scolastico </w:t>
            </w:r>
            <w:r>
              <w:rPr>
                <w:b w:val="1"/>
                <w:bCs w:val="1"/>
                <w:u w:val="singl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 xml:space="preserve">Alunno </w:t>
            </w:r>
            <w:r>
              <w:rPr>
                <w:b w:val="1"/>
                <w:bCs w:val="1"/>
                <w:u w:val="singl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 xml:space="preserve">Insegnante di sostegno </w:t>
            </w:r>
            <w:r>
              <w:rPr>
                <w:b w:val="1"/>
                <w:bCs w:val="1"/>
                <w:u w:val="single"/>
                <w:rtl w:val="0"/>
                <w:lang w:val="it-IT"/>
              </w:rPr>
              <w:t>     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6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</w:pPr>
    </w:p>
    <w:p>
      <w:pPr>
        <w:pStyle w:val="Normal.0"/>
      </w:pPr>
      <w:r>
        <w:br w:type="page"/>
      </w: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Dati dell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alunno/a</w:t>
            </w:r>
          </w:p>
        </w:tc>
      </w:tr>
      <w:tr>
        <w:tblPrEx>
          <w:shd w:val="clear" w:color="auto" w:fill="ced7e7"/>
        </w:tblPrEx>
        <w:trPr>
          <w:trHeight w:val="1589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Cognome e nome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Luogo e data di nascita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Ordine di scuola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Classe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before="120"/>
        <w:rPr>
          <w:sz w:val="20"/>
          <w:szCs w:val="20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Insegnate specializzato di sostegno per ore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Assistente/educatore per ore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Altre figure (specificare)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  <w:r>
              <w:rPr>
                <w:sz w:val="20"/>
                <w:szCs w:val="20"/>
                <w:rtl w:val="0"/>
                <w:lang w:val="it-IT"/>
              </w:rPr>
              <w:t xml:space="preserve"> per ore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spacing w:before="120" w:line="240" w:lineRule="auto"/>
        <w:rPr>
          <w:sz w:val="20"/>
          <w:szCs w:val="20"/>
        </w:rPr>
      </w:pPr>
    </w:p>
    <w:p>
      <w:pPr>
        <w:pStyle w:val="Normal.0"/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1589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>Frequenza scolastica dell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  <w:lang w:val="it-IT"/>
              </w:rPr>
              <w:t>alunno: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regolare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saltuaria 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altro: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before="120"/>
        <w:rPr>
          <w:sz w:val="20"/>
          <w:szCs w:val="20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5"/>
        <w:gridCol w:w="1952"/>
        <w:gridCol w:w="3068"/>
        <w:gridCol w:w="2123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6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Descrizione della classe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sz w:val="20"/>
                <w:szCs w:val="20"/>
                <w:rtl w:val="0"/>
                <w:lang w:val="it-IT"/>
              </w:rPr>
              <w:t>Alunni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sz w:val="20"/>
                <w:szCs w:val="20"/>
                <w:rtl w:val="0"/>
                <w:lang w:val="it-IT"/>
              </w:rPr>
              <w:t>Livello della classe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sz w:val="20"/>
                <w:szCs w:val="20"/>
                <w:rtl w:val="0"/>
                <w:lang w:val="it-IT"/>
              </w:rPr>
              <w:t>Tipologia della classe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</w:pPr>
            <w:r>
              <w:rPr>
                <w:sz w:val="20"/>
                <w:szCs w:val="20"/>
                <w:rtl w:val="0"/>
                <w:lang w:val="it-IT"/>
              </w:rPr>
              <w:t>Livello socio-culturale</w:t>
            </w:r>
          </w:p>
        </w:tc>
      </w:tr>
      <w:tr>
        <w:tblPrEx>
          <w:shd w:val="clear" w:color="auto" w:fill="ced7e7"/>
        </w:tblPrEx>
        <w:trPr>
          <w:trHeight w:val="2748" w:hRule="atLeast"/>
        </w:trPr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Totale </w:t>
            </w:r>
            <w:r>
              <w:rPr>
                <w:sz w:val="20"/>
                <w:szCs w:val="20"/>
                <w:rtl w:val="0"/>
                <w:lang w:val="it-IT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Maschi </w:t>
            </w:r>
            <w:r>
              <w:rPr>
                <w:sz w:val="20"/>
                <w:szCs w:val="20"/>
                <w:rtl w:val="0"/>
                <w:lang w:val="it-IT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Femmine </w:t>
            </w:r>
            <w:r>
              <w:rPr>
                <w:sz w:val="20"/>
                <w:szCs w:val="20"/>
                <w:rtl w:val="0"/>
                <w:lang w:val="it-IT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Ripetenti </w:t>
            </w:r>
            <w:r>
              <w:rPr>
                <w:sz w:val="20"/>
                <w:szCs w:val="20"/>
                <w:u w:val="single"/>
                <w:rtl w:val="0"/>
                <w:lang w:val="it-IT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Altre culture </w:t>
            </w:r>
            <w:r>
              <w:rPr>
                <w:sz w:val="20"/>
                <w:szCs w:val="20"/>
                <w:u w:val="single"/>
                <w:rtl w:val="0"/>
                <w:lang w:val="it-IT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Altri diversamente abili </w:t>
            </w:r>
            <w:r>
              <w:rPr>
                <w:sz w:val="20"/>
                <w:szCs w:val="20"/>
                <w:u w:val="single"/>
                <w:rtl w:val="0"/>
                <w:lang w:val="it-IT"/>
              </w:rPr>
              <w:t>     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alto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medio-alto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medio-basso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basso</w:t>
            </w:r>
          </w:p>
        </w:tc>
        <w:tc>
          <w:tcPr>
            <w:tcW w:type="dxa" w:w="3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vivace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tranquilla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poco collaborativa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passiva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problematica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poco rispettosa delle regole</w:t>
            </w:r>
          </w:p>
        </w:tc>
        <w:tc>
          <w:tcPr>
            <w:tcW w:type="dxa" w:w="2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alto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medio-alto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medio-basso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 basso</w:t>
            </w:r>
          </w:p>
        </w:tc>
      </w:tr>
    </w:tbl>
    <w:p>
      <w:pPr>
        <w:pStyle w:val="Normal.0"/>
        <w:widowControl w:val="0"/>
        <w:spacing w:before="120" w:line="240" w:lineRule="auto"/>
        <w:rPr>
          <w:sz w:val="20"/>
          <w:szCs w:val="20"/>
        </w:rPr>
      </w:pPr>
    </w:p>
    <w:p>
      <w:pPr>
        <w:pStyle w:val="Normal.0"/>
        <w:spacing w:before="120"/>
        <w:rPr>
          <w:sz w:val="20"/>
          <w:szCs w:val="20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Anamnesi </w:t>
            </w:r>
          </w:p>
        </w:tc>
      </w:tr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Diagnosi clinica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 xml:space="preserve">Conseguenze funzionali </w:t>
            </w: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it-IT"/>
              </w:rPr>
              <w:t>Grado di disabilit</w:t>
            </w:r>
            <w:r>
              <w:rPr>
                <w:sz w:val="20"/>
                <w:szCs w:val="20"/>
                <w:rtl w:val="0"/>
                <w:lang w:val="fr-FR"/>
              </w:rPr>
              <w:t>à</w:t>
            </w:r>
            <w:r>
              <w:rPr>
                <w:sz w:val="20"/>
                <w:szCs w:val="20"/>
                <w:rtl w:val="0"/>
                <w:lang w:val="it-IT"/>
              </w:rPr>
              <w:t>:  lieve  medio  grave</w:t>
            </w:r>
          </w:p>
        </w:tc>
      </w:tr>
    </w:tbl>
    <w:p>
      <w:pPr>
        <w:pStyle w:val="Normal.0"/>
        <w:widowControl w:val="0"/>
        <w:spacing w:before="120" w:line="240" w:lineRule="auto"/>
        <w:rPr>
          <w:sz w:val="20"/>
          <w:szCs w:val="20"/>
        </w:rPr>
      </w:pPr>
    </w:p>
    <w:p>
      <w:pPr>
        <w:pStyle w:val="Normal.0"/>
        <w:spacing w:before="120"/>
        <w:rPr>
          <w:sz w:val="20"/>
          <w:szCs w:val="20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0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Situazione</w:t>
            </w:r>
          </w:p>
        </w:tc>
      </w:tr>
      <w:tr>
        <w:tblPrEx>
          <w:shd w:val="clear" w:color="auto" w:fill="ced7e7"/>
        </w:tblPrEx>
        <w:trPr>
          <w:trHeight w:val="7497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  <w:jc w:val="both"/>
            </w:pP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  <w:spacing w:before="120" w:line="240" w:lineRule="auto"/>
        <w:rPr>
          <w:sz w:val="20"/>
          <w:szCs w:val="20"/>
        </w:rPr>
      </w:pPr>
    </w:p>
    <w:p>
      <w:pPr>
        <w:pStyle w:val="Normal.0"/>
        <w:spacing w:before="120"/>
        <w:rPr>
          <w:sz w:val="20"/>
          <w:szCs w:val="20"/>
        </w:rPr>
      </w:pPr>
    </w:p>
    <w:p>
      <w:pPr>
        <w:pStyle w:val="Normal.0"/>
        <w:spacing w:before="120"/>
        <w:jc w:val="both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it-IT"/>
        </w:rPr>
        <w:t xml:space="preserve">Noto, </w:t>
      </w:r>
      <w:r>
        <w:rPr>
          <w:sz w:val="20"/>
          <w:szCs w:val="20"/>
          <w:u w:val="single"/>
          <w:rtl w:val="0"/>
          <w:lang w:val="it-IT"/>
        </w:rPr>
        <w:t>     </w:t>
      </w:r>
    </w:p>
    <w:p>
      <w:pPr>
        <w:pStyle w:val="Normal.0"/>
        <w:spacing w:before="120"/>
        <w:jc w:val="both"/>
        <w:rPr>
          <w:sz w:val="20"/>
          <w:szCs w:val="20"/>
          <w:u w:val="single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33"/>
        <w:gridCol w:w="2668"/>
        <w:gridCol w:w="710"/>
        <w:gridCol w:w="268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835"/>
            <w:vMerge w:val="restart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it-IT"/>
              </w:rPr>
              <w:t>L</w:t>
            </w:r>
            <w:r>
              <w:rPr>
                <w:sz w:val="20"/>
                <w:szCs w:val="20"/>
                <w:rtl w:val="0"/>
                <w:lang w:val="it-IT"/>
              </w:rPr>
              <w:t xml:space="preserve">’ </w:t>
            </w:r>
            <w:r>
              <w:rPr>
                <w:sz w:val="20"/>
                <w:szCs w:val="20"/>
                <w:rtl w:val="0"/>
                <w:lang w:val="it-IT"/>
              </w:rPr>
              <w:t>insegnante di sostegno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u w:val="single"/>
                <w:rtl w:val="0"/>
              </w:rPr>
              <w:t>     </w:t>
            </w:r>
          </w:p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6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Gli insegnanti della classe</w:t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vMerge w:val="continue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28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line="240" w:lineRule="auto"/>
        <w:jc w:val="both"/>
      </w:pPr>
      <w:r>
        <w:rPr>
          <w:sz w:val="20"/>
          <w:szCs w:val="20"/>
          <w:u w:val="single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33" w:right="1134" w:bottom="851" w:left="1134" w:header="426" w:footer="2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a6a6a6" w:sz="18" w:space="0" w:shadow="0" w:frame="0"/>
        <w:left w:val="nil"/>
        <w:bottom w:val="nil"/>
        <w:right w:val="nil"/>
      </w:pBdr>
      <w:tabs>
        <w:tab w:val="right" w:pos="9612"/>
        <w:tab w:val="clear" w:pos="9638"/>
      </w:tabs>
      <w:jc w:val="right"/>
    </w:pPr>
    <w:r>
      <w:rPr>
        <w:rFonts w:ascii="Calibri" w:cs="Calibri" w:hAnsi="Calibri" w:eastAsia="Calibri"/>
        <w:i w:val="1"/>
        <w:iCs w:val="1"/>
        <w:rtl w:val="0"/>
        <w:lang w:val="it-IT"/>
      </w:rPr>
      <w:t>IV Istituto Comprensivo Giovanni Aurispa - Noto</w:t>
      <w:tab/>
      <w:tab/>
    </w:r>
    <w:r>
      <w:rPr>
        <w:rFonts w:ascii="Calibri" w:cs="Calibri" w:hAnsi="Calibri" w:eastAsia="Calibri"/>
        <w:i w:val="1"/>
        <w:iCs w:val="1"/>
        <w:rtl w:val="0"/>
      </w:rPr>
      <w:fldChar w:fldCharType="begin" w:fldLock="0"/>
    </w:r>
    <w:r>
      <w:rPr>
        <w:rFonts w:ascii="Calibri" w:cs="Calibri" w:hAnsi="Calibri" w:eastAsia="Calibri"/>
        <w:i w:val="1"/>
        <w:iCs w:val="1"/>
        <w:rtl w:val="0"/>
      </w:rPr>
      <w:instrText xml:space="preserve"> PAGE </w:instrText>
    </w:r>
    <w:r>
      <w:rPr>
        <w:rFonts w:ascii="Calibri" w:cs="Calibri" w:hAnsi="Calibri" w:eastAsia="Calibri"/>
        <w:i w:val="1"/>
        <w:iCs w:val="1"/>
        <w:rtl w:val="0"/>
      </w:rPr>
      <w:fldChar w:fldCharType="separate" w:fldLock="0"/>
    </w:r>
    <w:r>
      <w:rPr>
        <w:rFonts w:ascii="Calibri" w:cs="Calibri" w:hAnsi="Calibri" w:eastAsia="Calibri"/>
        <w:i w:val="1"/>
        <w:iCs w:val="1"/>
        <w:rtl w:val="0"/>
      </w:rPr>
      <w:t>3</w:t>
    </w:r>
    <w:r>
      <w:rPr>
        <w:rFonts w:ascii="Calibri" w:cs="Calibri" w:hAnsi="Calibri" w:eastAsia="Calibri"/>
        <w:i w:val="1"/>
        <w:iCs w:val="1"/>
        <w:rtl w:val="0"/>
      </w:rPr>
      <w:fldChar w:fldCharType="end" w:fldLock="0"/>
    </w:r>
    <w:r>
      <w:rPr>
        <w:rFonts w:ascii="Calibri" w:cs="Calibri" w:hAnsi="Calibri" w:eastAsia="Calibri"/>
        <w:i w:val="1"/>
        <w:iCs w:val="1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rPr>
        <w:sz w:val="16"/>
        <w:szCs w:val="16"/>
        <w:rtl w:val="0"/>
        <w:lang w:val="it-IT"/>
      </w:rPr>
      <w:t>v. 1.19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